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B20" w:rsidRPr="00797B20" w:rsidRDefault="00797B20" w:rsidP="00797B2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97B20">
        <w:rPr>
          <w:rFonts w:ascii="Times New Roman" w:eastAsia="Times New Roman" w:hAnsi="Times New Roman" w:cs="Times New Roman"/>
          <w:b/>
          <w:bCs/>
          <w:sz w:val="36"/>
          <w:szCs w:val="36"/>
        </w:rPr>
        <w:t>О ДОБРОВОЛЬНОМ СТРАХОВАНИИ ДОПОЛНИТЕЛЬНОЙ НАКОПИТЕЛЬНОЙ ПЕНСИИ</w:t>
      </w:r>
    </w:p>
    <w:p w:rsidR="00797B20" w:rsidRPr="00797B20" w:rsidRDefault="00797B20" w:rsidP="00797B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B20">
        <w:rPr>
          <w:rFonts w:ascii="Times New Roman" w:eastAsia="Times New Roman" w:hAnsi="Times New Roman" w:cs="Times New Roman"/>
          <w:sz w:val="24"/>
          <w:szCs w:val="24"/>
        </w:rPr>
        <w:t>Указом Президента Республики Беларусь N 367 от 27 сентября 2021 г. "О добровольном страховании дополнительной накопительной пенсии" вводится дополнительный вид пенсионного страхования - добровольное страхование дополнительной накопительной пенсии с финансовой поддержкой государства.</w:t>
      </w:r>
    </w:p>
    <w:p w:rsidR="00797B20" w:rsidRPr="00797B20" w:rsidRDefault="00797B20" w:rsidP="00797B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B20">
        <w:rPr>
          <w:rFonts w:ascii="Times New Roman" w:eastAsia="Times New Roman" w:hAnsi="Times New Roman" w:cs="Times New Roman"/>
          <w:sz w:val="24"/>
          <w:szCs w:val="24"/>
        </w:rPr>
        <w:t>Право участвовать в новом страховании предоставляется работникам, за которых их работодателями уплачиваются обязательные страховые взносы в бюджет государственного внебюджетного фонда социальной защиты населения Республики Беларусь (далее - бюджет фонда).</w:t>
      </w:r>
    </w:p>
    <w:p w:rsidR="00797B20" w:rsidRPr="00797B20" w:rsidRDefault="00797B20" w:rsidP="00797B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B20">
        <w:rPr>
          <w:rFonts w:ascii="Times New Roman" w:eastAsia="Times New Roman" w:hAnsi="Times New Roman" w:cs="Times New Roman"/>
          <w:sz w:val="24"/>
          <w:szCs w:val="24"/>
        </w:rPr>
        <w:t>Вступать в новую программу можно не позднее чем за три года до достижения общеустановленного пенсионного возраста.</w:t>
      </w:r>
    </w:p>
    <w:p w:rsidR="00797B20" w:rsidRPr="00797B20" w:rsidRDefault="00797B20" w:rsidP="00797B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B20">
        <w:rPr>
          <w:rFonts w:ascii="Times New Roman" w:eastAsia="Times New Roman" w:hAnsi="Times New Roman" w:cs="Times New Roman"/>
          <w:sz w:val="24"/>
          <w:szCs w:val="24"/>
        </w:rPr>
        <w:t>Уплачивать дополнительные взносы на накопительную пенсию работники будут за счет собственных средств. При этом задействуется механизм государственного софинансирования будущей накопительной пенсии.</w:t>
      </w:r>
    </w:p>
    <w:p w:rsidR="00797B20" w:rsidRPr="00797B20" w:rsidRDefault="00797B20" w:rsidP="00797B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B20">
        <w:rPr>
          <w:rFonts w:ascii="Times New Roman" w:eastAsia="Times New Roman" w:hAnsi="Times New Roman" w:cs="Times New Roman"/>
          <w:sz w:val="24"/>
          <w:szCs w:val="24"/>
        </w:rPr>
        <w:t>Работник наряду с обязательным 1-процентным взносом в бюджет фонда может по желанию уплачивать дополнительный взнос на накопительную пенсию по выбранному им тарифу, но не более 10 процентов от фактического заработка.</w:t>
      </w:r>
    </w:p>
    <w:p w:rsidR="00797B20" w:rsidRPr="00797B20" w:rsidRDefault="00797B20" w:rsidP="00797B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B20">
        <w:rPr>
          <w:rFonts w:ascii="Times New Roman" w:eastAsia="Times New Roman" w:hAnsi="Times New Roman" w:cs="Times New Roman"/>
          <w:sz w:val="24"/>
          <w:szCs w:val="24"/>
        </w:rPr>
        <w:t>В случае участия работника в данной программе работодатель обязан будет уплатить дополнительный взнос на накопительную пенсию - соразмерно тарифу взноса работника, но не более 3 процентных пунктов. При этом общий взнос работодателя на социальное (пенсионное) страхование не увеличится. Для него будет соразмерно уменьшен тариф обязательного 28-процентного страхового взноса на пенсионное страхование.</w:t>
      </w:r>
    </w:p>
    <w:p w:rsidR="00797B20" w:rsidRPr="00797B20" w:rsidRDefault="00797B20" w:rsidP="00797B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B20">
        <w:rPr>
          <w:rFonts w:ascii="Times New Roman" w:eastAsia="Times New Roman" w:hAnsi="Times New Roman" w:cs="Times New Roman"/>
          <w:sz w:val="24"/>
          <w:szCs w:val="24"/>
        </w:rPr>
        <w:t>Например, если в пенсионные накопления работника нужно будет направить 3%, то в бюджет фонда соцзащиты будет перечислено 25%. В итоге в сумме взнос работодателя, как и ранее, составит 28%.</w:t>
      </w:r>
    </w:p>
    <w:p w:rsidR="00797B20" w:rsidRPr="00797B20" w:rsidRDefault="00797B20" w:rsidP="00797B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B20">
        <w:rPr>
          <w:rFonts w:ascii="Times New Roman" w:eastAsia="Times New Roman" w:hAnsi="Times New Roman" w:cs="Times New Roman"/>
          <w:sz w:val="24"/>
          <w:szCs w:val="24"/>
        </w:rPr>
        <w:t>Осуществляться добровольное страхование дополнительной накопительной пенсии будет республиканским унитарным страховым предприятием "Стравита" (далее - страховщик).</w:t>
      </w:r>
    </w:p>
    <w:p w:rsidR="00797B20" w:rsidRPr="00797B20" w:rsidRDefault="00797B20" w:rsidP="00797B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B20">
        <w:rPr>
          <w:rFonts w:ascii="Times New Roman" w:eastAsia="Times New Roman" w:hAnsi="Times New Roman" w:cs="Times New Roman"/>
          <w:sz w:val="24"/>
          <w:szCs w:val="24"/>
        </w:rPr>
        <w:t>Вступление работника в новую программу никак не отразится на его трудовой (солидарной) пенсии. Ее размер будет определяться по тем же правилам, что и у работников, не участвующих в добровольном страховании, - исходя из показателей стажа и заработка до обращения за пенсией.</w:t>
      </w:r>
    </w:p>
    <w:p w:rsidR="00797B20" w:rsidRPr="00797B20" w:rsidRDefault="00797B20" w:rsidP="00797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7B20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97B20" w:rsidRPr="00797B20" w:rsidRDefault="00797B20" w:rsidP="00797B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B20">
        <w:rPr>
          <w:rFonts w:ascii="Times New Roman" w:eastAsia="Times New Roman" w:hAnsi="Times New Roman" w:cs="Times New Roman"/>
          <w:sz w:val="24"/>
          <w:szCs w:val="24"/>
        </w:rPr>
        <w:t>Работники, желающие формировать дополнительную накопительную пенсию, смогут с 1 октября 2022 г. подавать заявление и заключать договор непосредственно у страховщика или в электронном виде через официальный сайт страховщика.</w:t>
      </w:r>
    </w:p>
    <w:p w:rsidR="00797B20" w:rsidRPr="00797B20" w:rsidRDefault="00797B20" w:rsidP="00797B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B20">
        <w:rPr>
          <w:rFonts w:ascii="Times New Roman" w:eastAsia="Times New Roman" w:hAnsi="Times New Roman" w:cs="Times New Roman"/>
          <w:sz w:val="24"/>
          <w:szCs w:val="24"/>
        </w:rPr>
        <w:lastRenderedPageBreak/>
        <w:t>Указом предусмотрено, что страховщик отказывает в заключении договора дополнительного накопительного пенсионного страхования, если работодатель работающего гражданина находится в процессе ликвидации и (или) экономической несостоятельности (банкротства).</w:t>
      </w:r>
    </w:p>
    <w:p w:rsidR="00797B20" w:rsidRPr="00797B20" w:rsidRDefault="00797B20" w:rsidP="00797B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B20">
        <w:rPr>
          <w:rFonts w:ascii="Times New Roman" w:eastAsia="Times New Roman" w:hAnsi="Times New Roman" w:cs="Times New Roman"/>
          <w:sz w:val="24"/>
          <w:szCs w:val="24"/>
        </w:rPr>
        <w:t>По заявлению работника дополнительные взносы на накопительную пенсию будут ежемесячно перечисляться работодателем в РУСП "Стравита".</w:t>
      </w:r>
    </w:p>
    <w:p w:rsidR="00797B20" w:rsidRPr="00797B20" w:rsidRDefault="00797B20" w:rsidP="00797B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B20">
        <w:rPr>
          <w:rFonts w:ascii="Times New Roman" w:eastAsia="Times New Roman" w:hAnsi="Times New Roman" w:cs="Times New Roman"/>
          <w:sz w:val="24"/>
          <w:szCs w:val="24"/>
        </w:rPr>
        <w:t>В связи с уплатой взносов на дополнительную накопительную пенсию работнику предоставляется льгота по подоходному налогу в части уплаченных страховых взносов на будущую накопительную пенсию.</w:t>
      </w:r>
    </w:p>
    <w:p w:rsidR="00797B20" w:rsidRPr="00797B20" w:rsidRDefault="00797B20" w:rsidP="00797B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B20">
        <w:rPr>
          <w:rFonts w:ascii="Times New Roman" w:eastAsia="Times New Roman" w:hAnsi="Times New Roman" w:cs="Times New Roman"/>
          <w:sz w:val="24"/>
          <w:szCs w:val="24"/>
        </w:rPr>
        <w:t>При достижении общеустановленного пенсионного возраста страховщиком работнику ежемесячно будет выплачиваться дополнительная накопительная пенсия в течение 5 или 10 лет (по выбору гражданина).</w:t>
      </w:r>
    </w:p>
    <w:p w:rsidR="00797B20" w:rsidRPr="00797B20" w:rsidRDefault="00797B20" w:rsidP="00797B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B20">
        <w:rPr>
          <w:rFonts w:ascii="Times New Roman" w:eastAsia="Times New Roman" w:hAnsi="Times New Roman" w:cs="Times New Roman"/>
          <w:sz w:val="24"/>
          <w:szCs w:val="24"/>
        </w:rPr>
        <w:t>Предусматривается возможность наследования накопительной пенсии.</w:t>
      </w:r>
    </w:p>
    <w:p w:rsidR="00797B20" w:rsidRPr="00797B20" w:rsidRDefault="00797B20" w:rsidP="00797B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B20">
        <w:rPr>
          <w:rFonts w:ascii="Times New Roman" w:eastAsia="Times New Roman" w:hAnsi="Times New Roman" w:cs="Times New Roman"/>
          <w:sz w:val="24"/>
          <w:szCs w:val="24"/>
        </w:rPr>
        <w:t>Указом утверждено Положение, детально регламентирующее порядок и условия осуществления добровольного страхования дополнительной накопительной пенсии, включая права и обязанности работника и страховщика. Указ вступает в силу 1 октября 2022 года.</w:t>
      </w:r>
    </w:p>
    <w:p w:rsidR="00797B20" w:rsidRPr="00797B20" w:rsidRDefault="00797B20" w:rsidP="00797B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B20">
        <w:rPr>
          <w:rFonts w:ascii="Times New Roman" w:eastAsia="Times New Roman" w:hAnsi="Times New Roman" w:cs="Times New Roman"/>
          <w:sz w:val="24"/>
          <w:szCs w:val="24"/>
        </w:rPr>
        <w:t>С июня 2010 года работаю помощником врача по амбулаторно-поликлинической помощи в фельдшерско-акушерском пункте (сельская местность), который является структурным подразделением районной больницы. Недавно прочитала про изменения, внесенные в постановление Совета Министров Республики Беларусь от 09.10.2008 № 1490 «О вопросах профессионального пенсионного страхования», которые вступили в силу с 23.07.2021. Подскажите, подлежала ли моя должность профессиональному пенсионному страхованию до июля 2021 года, так как во втором пункте перечня профессий, подлежащих ППС, она указана не была?</w:t>
      </w:r>
    </w:p>
    <w:p w:rsidR="00797B20" w:rsidRPr="00797B20" w:rsidRDefault="00797B20" w:rsidP="00797B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B20">
        <w:rPr>
          <w:rFonts w:ascii="Times New Roman" w:eastAsia="Times New Roman" w:hAnsi="Times New Roman" w:cs="Times New Roman"/>
          <w:sz w:val="24"/>
          <w:szCs w:val="24"/>
        </w:rPr>
        <w:t>В соответствии с подпунктом 1.15 пункта 1 статьи 5 Закона Республики Беларусь «О профессиональном пенсионном страховании» от 05.01.2008 № 322-З профессиональному пенсионному страхованию подлежат отдельные категории медицинских работников, предусмотренные Перечнем учреждений, организаций и должностей для целей профессионального пенсионного страхования медицинских и педагогических работников, утвержденным постановлением Совета Министров Республики Беларусь от 9 октября 2008 года № 1490, при соответствии условий их работы критериям оценки условий труда и уплате взносов на профессиональное пенсионное страхование. Перечнем (пункт 1 Раздела I «Медицинские работники») предусмотрена, в частности, должность помощника врача по амбулаторно-поликлинической помощи организаций, поименованных названным пунктом Перечня. При этом не имеет значения, в каких структурных подразделениях этих организаций работник занят работой в особых условиях труда.</w:t>
      </w:r>
    </w:p>
    <w:p w:rsidR="00797B20" w:rsidRPr="00797B20" w:rsidRDefault="00797B20" w:rsidP="00797B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B20">
        <w:rPr>
          <w:rFonts w:ascii="Times New Roman" w:eastAsia="Times New Roman" w:hAnsi="Times New Roman" w:cs="Times New Roman"/>
          <w:sz w:val="24"/>
          <w:szCs w:val="24"/>
        </w:rPr>
        <w:t xml:space="preserve">Согласно постановлению Министерства здравоохранения Республики Беларусь от 28.09.2005 № 35 «Об утверждении номенклатуры организаций здравоохранения» организация здравоохранения имеет право в установленном законодательством порядке создавать в качестве структурных подразделений и (или) обособленных подразделений больницу, поликлинику, амбулаторию, аптеку, фельдшерско-акушерский пункт и другое. В связи с этим, помощник врача по амбулаторно-поликлинической помощи фельдшерско-акушерского пункта </w:t>
      </w:r>
      <w:r w:rsidRPr="00797B20">
        <w:rPr>
          <w:rFonts w:ascii="Times New Roman" w:eastAsia="Times New Roman" w:hAnsi="Times New Roman" w:cs="Times New Roman"/>
          <w:sz w:val="24"/>
          <w:szCs w:val="24"/>
        </w:rPr>
        <w:lastRenderedPageBreak/>
        <w:t>районной больницы, расположенного в сельской местности, при соблюдении условий, установленных законодательством, профессиональному пенсионному страхованию подлежит, в том числе до 23 июля 2021 года.</w:t>
      </w:r>
    </w:p>
    <w:p w:rsidR="001B4800" w:rsidRDefault="001B4800">
      <w:bookmarkStart w:id="0" w:name="_GoBack"/>
      <w:bookmarkEnd w:id="0"/>
    </w:p>
    <w:sectPr w:rsidR="001B480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0DA"/>
    <w:rsid w:val="001B4800"/>
    <w:rsid w:val="00797B20"/>
    <w:rsid w:val="008B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CF29BC-1B4B-4A03-AD61-A3A87664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97B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7B2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97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850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2025-03-28T13:54:00Z</dcterms:created>
  <dcterms:modified xsi:type="dcterms:W3CDTF">2025-03-28T13:54:00Z</dcterms:modified>
</cp:coreProperties>
</file>