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48" w:rsidRPr="00481B01" w:rsidRDefault="001A5548" w:rsidP="001A5548">
      <w:pPr>
        <w:pStyle w:val="1"/>
        <w:shd w:val="clear" w:color="auto" w:fill="FFFFFF"/>
        <w:spacing w:before="0" w:beforeAutospacing="0" w:after="0" w:afterAutospacing="0"/>
        <w:ind w:firstLine="709"/>
        <w:rPr>
          <w:color w:val="121212"/>
          <w:sz w:val="30"/>
          <w:szCs w:val="30"/>
        </w:rPr>
      </w:pPr>
      <w:bookmarkStart w:id="0" w:name="_GoBack"/>
      <w:bookmarkEnd w:id="0"/>
      <w:r w:rsidRPr="00481B01">
        <w:rPr>
          <w:color w:val="121212"/>
          <w:sz w:val="30"/>
          <w:szCs w:val="30"/>
        </w:rPr>
        <w:t>О профессиональном пенсионном страховании</w:t>
      </w:r>
    </w:p>
    <w:p w:rsidR="001A5548" w:rsidRPr="00481B01" w:rsidRDefault="001A5548" w:rsidP="001A554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21212"/>
          <w:sz w:val="30"/>
          <w:szCs w:val="30"/>
        </w:rPr>
      </w:pPr>
      <w:r w:rsidRPr="00481B01">
        <w:rPr>
          <w:rFonts w:ascii="Times New Roman" w:hAnsi="Times New Roman" w:cs="Times New Roman"/>
          <w:color w:val="121212"/>
          <w:sz w:val="30"/>
          <w:szCs w:val="30"/>
        </w:rPr>
        <w:t>Пенсионным законодательством предусматривается возможность назначения </w:t>
      </w:r>
      <w:r w:rsidRPr="00481B01">
        <w:rPr>
          <w:rFonts w:ascii="Times New Roman" w:hAnsi="Times New Roman" w:cs="Times New Roman"/>
          <w:b/>
          <w:bCs/>
          <w:color w:val="121212"/>
          <w:sz w:val="30"/>
          <w:szCs w:val="30"/>
        </w:rPr>
        <w:t>досрочной пенсии</w:t>
      </w:r>
      <w:r w:rsidRPr="00481B01">
        <w:rPr>
          <w:rFonts w:ascii="Times New Roman" w:hAnsi="Times New Roman" w:cs="Times New Roman"/>
          <w:color w:val="121212"/>
          <w:sz w:val="30"/>
          <w:szCs w:val="30"/>
        </w:rPr>
        <w:t> в связи </w:t>
      </w:r>
      <w:r w:rsidRPr="00481B01">
        <w:rPr>
          <w:rFonts w:ascii="Times New Roman" w:hAnsi="Times New Roman" w:cs="Times New Roman"/>
          <w:b/>
          <w:bCs/>
          <w:color w:val="121212"/>
          <w:sz w:val="30"/>
          <w:szCs w:val="30"/>
        </w:rPr>
        <w:t>с длительной занятостью в особых условиях</w:t>
      </w:r>
      <w:r w:rsidRPr="00481B01">
        <w:rPr>
          <w:rFonts w:ascii="Times New Roman" w:hAnsi="Times New Roman" w:cs="Times New Roman"/>
          <w:color w:val="121212"/>
          <w:sz w:val="30"/>
          <w:szCs w:val="30"/>
        </w:rPr>
        <w:t> </w:t>
      </w:r>
      <w:r w:rsidRPr="00481B01">
        <w:rPr>
          <w:rFonts w:ascii="Times New Roman" w:hAnsi="Times New Roman" w:cs="Times New Roman"/>
          <w:b/>
          <w:bCs/>
          <w:color w:val="121212"/>
          <w:sz w:val="30"/>
          <w:szCs w:val="30"/>
        </w:rPr>
        <w:t>труда</w:t>
      </w:r>
      <w:r w:rsidRPr="00481B01">
        <w:rPr>
          <w:rFonts w:ascii="Times New Roman" w:hAnsi="Times New Roman" w:cs="Times New Roman"/>
          <w:color w:val="121212"/>
          <w:sz w:val="30"/>
          <w:szCs w:val="30"/>
        </w:rPr>
        <w:t> или отдельными видами профессиональной деятельности.</w:t>
      </w:r>
    </w:p>
    <w:p w:rsidR="001A5548" w:rsidRPr="00481B01" w:rsidRDefault="001A5548" w:rsidP="001A554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21212"/>
          <w:sz w:val="30"/>
          <w:szCs w:val="30"/>
        </w:rPr>
      </w:pPr>
      <w:r w:rsidRPr="00481B01">
        <w:rPr>
          <w:rFonts w:ascii="Times New Roman" w:hAnsi="Times New Roman" w:cs="Times New Roman"/>
          <w:color w:val="121212"/>
          <w:sz w:val="30"/>
          <w:szCs w:val="30"/>
        </w:rPr>
        <w:t>Такие пенсии назначаются работникам, занятым по спискам № 1 и № 2, работницам текстильного производства, животноводам, операторам машинного доения, трактористам, водителям городского пассажирского транспорта, работникам авиации, артистам, спортсменам, отдельным категориям педагогических и медицинских работников (</w:t>
      </w:r>
      <w:r w:rsidRPr="00481B01">
        <w:rPr>
          <w:rFonts w:ascii="Times New Roman" w:hAnsi="Times New Roman" w:cs="Times New Roman"/>
          <w:i/>
          <w:iCs/>
          <w:color w:val="121212"/>
          <w:sz w:val="30"/>
          <w:szCs w:val="30"/>
        </w:rPr>
        <w:t>статьи 12,13, 46-49</w:t>
      </w:r>
      <w:r w:rsidRPr="00481B01">
        <w:rPr>
          <w:rFonts w:ascii="Times New Roman" w:hAnsi="Times New Roman" w:cs="Times New Roman"/>
          <w:i/>
          <w:iCs/>
          <w:color w:val="121212"/>
          <w:sz w:val="30"/>
          <w:szCs w:val="30"/>
          <w:vertAlign w:val="superscript"/>
        </w:rPr>
        <w:t>2 </w:t>
      </w:r>
      <w:r w:rsidRPr="001A5548">
        <w:rPr>
          <w:rStyle w:val="a3"/>
          <w:rFonts w:ascii="Times New Roman" w:hAnsi="Times New Roman" w:cs="Times New Roman"/>
          <w:i/>
          <w:iCs/>
          <w:color w:val="auto"/>
          <w:sz w:val="30"/>
          <w:szCs w:val="30"/>
        </w:rPr>
        <w:t>Закона Республики Беларусь «О пенсионном обеспечении»</w:t>
      </w:r>
      <w:r>
        <w:rPr>
          <w:rStyle w:val="a3"/>
          <w:rFonts w:ascii="Times New Roman" w:hAnsi="Times New Roman" w:cs="Times New Roman"/>
          <w:i/>
          <w:iCs/>
          <w:color w:val="auto"/>
          <w:sz w:val="30"/>
          <w:szCs w:val="30"/>
        </w:rPr>
        <w:t xml:space="preserve"> от 17.04.1992 №1596-</w:t>
      </w:r>
      <w:r>
        <w:rPr>
          <w:rStyle w:val="a3"/>
          <w:rFonts w:ascii="Times New Roman" w:hAnsi="Times New Roman" w:cs="Times New Roman"/>
          <w:i/>
          <w:iCs/>
          <w:color w:val="auto"/>
          <w:sz w:val="30"/>
          <w:szCs w:val="30"/>
          <w:lang w:val="en-US"/>
        </w:rPr>
        <w:t>XII</w:t>
      </w:r>
      <w:r w:rsidRPr="00481B01">
        <w:rPr>
          <w:rFonts w:ascii="Times New Roman" w:hAnsi="Times New Roman" w:cs="Times New Roman"/>
          <w:color w:val="121212"/>
          <w:sz w:val="30"/>
          <w:szCs w:val="30"/>
        </w:rPr>
        <w:t>).</w:t>
      </w:r>
    </w:p>
    <w:p w:rsidR="001A5548" w:rsidRPr="00481B01" w:rsidRDefault="001A5548" w:rsidP="001A554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21212"/>
          <w:sz w:val="30"/>
          <w:szCs w:val="30"/>
        </w:rPr>
      </w:pPr>
      <w:r w:rsidRPr="00481B01">
        <w:rPr>
          <w:rFonts w:ascii="Times New Roman" w:hAnsi="Times New Roman" w:cs="Times New Roman"/>
          <w:color w:val="121212"/>
          <w:sz w:val="30"/>
          <w:szCs w:val="30"/>
        </w:rPr>
        <w:t>Изначально досрочные пенсии выплачивались из средств общей пенсионной системы.</w:t>
      </w:r>
    </w:p>
    <w:p w:rsidR="001A5548" w:rsidRPr="00481B01" w:rsidRDefault="001A5548" w:rsidP="001A554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21212"/>
          <w:sz w:val="30"/>
          <w:szCs w:val="30"/>
        </w:rPr>
      </w:pPr>
      <w:r w:rsidRPr="00481B01">
        <w:rPr>
          <w:rFonts w:ascii="Times New Roman" w:hAnsi="Times New Roman" w:cs="Times New Roman"/>
          <w:color w:val="121212"/>
          <w:sz w:val="30"/>
          <w:szCs w:val="30"/>
        </w:rPr>
        <w:t>С </w:t>
      </w:r>
      <w:r w:rsidRPr="00481B01">
        <w:rPr>
          <w:rFonts w:ascii="Times New Roman" w:hAnsi="Times New Roman" w:cs="Times New Roman"/>
          <w:b/>
          <w:bCs/>
          <w:color w:val="121212"/>
          <w:sz w:val="30"/>
          <w:szCs w:val="30"/>
        </w:rPr>
        <w:t>1 января 2009 г.</w:t>
      </w:r>
      <w:r w:rsidRPr="00481B01">
        <w:rPr>
          <w:rFonts w:ascii="Times New Roman" w:hAnsi="Times New Roman" w:cs="Times New Roman"/>
          <w:color w:val="121212"/>
          <w:sz w:val="30"/>
          <w:szCs w:val="30"/>
        </w:rPr>
        <w:t> введено </w:t>
      </w:r>
      <w:r w:rsidRPr="00481B01">
        <w:rPr>
          <w:rFonts w:ascii="Times New Roman" w:hAnsi="Times New Roman" w:cs="Times New Roman"/>
          <w:b/>
          <w:bCs/>
          <w:color w:val="121212"/>
          <w:sz w:val="30"/>
          <w:szCs w:val="30"/>
        </w:rPr>
        <w:t>профессиональное пенсионное страхование </w:t>
      </w:r>
      <w:r w:rsidRPr="00481B01">
        <w:rPr>
          <w:rFonts w:ascii="Times New Roman" w:hAnsi="Times New Roman" w:cs="Times New Roman"/>
          <w:color w:val="121212"/>
          <w:sz w:val="30"/>
          <w:szCs w:val="30"/>
        </w:rPr>
        <w:t>работников, занятых в неблагоприятных условиях труда (далее – ППС) (</w:t>
      </w:r>
      <w:r w:rsidRPr="00481B01">
        <w:rPr>
          <w:rFonts w:ascii="Times New Roman" w:hAnsi="Times New Roman" w:cs="Times New Roman"/>
          <w:i/>
          <w:iCs/>
          <w:color w:val="121212"/>
          <w:sz w:val="30"/>
          <w:szCs w:val="30"/>
        </w:rPr>
        <w:t>Закон Республики Беларусь "О профессиональном пенсионном страховании"</w:t>
      </w:r>
      <w:r>
        <w:rPr>
          <w:rFonts w:ascii="Times New Roman" w:hAnsi="Times New Roman" w:cs="Times New Roman"/>
          <w:i/>
          <w:iCs/>
          <w:color w:val="121212"/>
          <w:sz w:val="30"/>
          <w:szCs w:val="30"/>
        </w:rPr>
        <w:t xml:space="preserve"> от 05.01.2008 №322-З</w:t>
      </w:r>
      <w:r w:rsidRPr="00481B01">
        <w:rPr>
          <w:rFonts w:ascii="Times New Roman" w:hAnsi="Times New Roman" w:cs="Times New Roman"/>
          <w:i/>
          <w:iCs/>
          <w:color w:val="121212"/>
          <w:sz w:val="30"/>
          <w:szCs w:val="30"/>
        </w:rPr>
        <w:t>)</w:t>
      </w:r>
      <w:r w:rsidRPr="00481B01">
        <w:rPr>
          <w:rFonts w:ascii="Times New Roman" w:hAnsi="Times New Roman" w:cs="Times New Roman"/>
          <w:color w:val="121212"/>
          <w:sz w:val="30"/>
          <w:szCs w:val="30"/>
        </w:rPr>
        <w:t>.  Это было сделано для того, чтобы сформировать для досрочных пенсий </w:t>
      </w:r>
      <w:r w:rsidRPr="00481B01">
        <w:rPr>
          <w:rFonts w:ascii="Times New Roman" w:hAnsi="Times New Roman" w:cs="Times New Roman"/>
          <w:b/>
          <w:bCs/>
          <w:color w:val="121212"/>
          <w:sz w:val="30"/>
          <w:szCs w:val="30"/>
        </w:rPr>
        <w:t>отдельный источник финансирования</w:t>
      </w:r>
      <w:r w:rsidRPr="00481B01">
        <w:rPr>
          <w:rFonts w:ascii="Times New Roman" w:hAnsi="Times New Roman" w:cs="Times New Roman"/>
          <w:color w:val="121212"/>
          <w:sz w:val="30"/>
          <w:szCs w:val="30"/>
        </w:rPr>
        <w:t>, а не направлять на эти цели общие пенсионные средства.</w:t>
      </w:r>
    </w:p>
    <w:p w:rsidR="001A5548" w:rsidRPr="00481B01" w:rsidRDefault="001A5548" w:rsidP="001A554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21212"/>
          <w:sz w:val="30"/>
          <w:szCs w:val="30"/>
        </w:rPr>
      </w:pPr>
      <w:r w:rsidRPr="00481B01">
        <w:rPr>
          <w:rFonts w:ascii="Times New Roman" w:hAnsi="Times New Roman" w:cs="Times New Roman"/>
          <w:color w:val="121212"/>
          <w:sz w:val="30"/>
          <w:szCs w:val="30"/>
        </w:rPr>
        <w:t>Таким образом, с 1 января 2009 г. </w:t>
      </w:r>
      <w:r w:rsidRPr="00481B01">
        <w:rPr>
          <w:rFonts w:ascii="Times New Roman" w:hAnsi="Times New Roman" w:cs="Times New Roman"/>
          <w:b/>
          <w:bCs/>
          <w:color w:val="121212"/>
          <w:sz w:val="30"/>
          <w:szCs w:val="30"/>
        </w:rPr>
        <w:t>финансовая ответственность</w:t>
      </w:r>
      <w:r w:rsidRPr="00481B01">
        <w:rPr>
          <w:rFonts w:ascii="Times New Roman" w:hAnsi="Times New Roman" w:cs="Times New Roman"/>
          <w:color w:val="121212"/>
          <w:sz w:val="30"/>
          <w:szCs w:val="30"/>
        </w:rPr>
        <w:t> за применение труда</w:t>
      </w:r>
      <w:r w:rsidRPr="00481B01">
        <w:rPr>
          <w:rFonts w:ascii="Times New Roman" w:hAnsi="Times New Roman" w:cs="Times New Roman"/>
          <w:b/>
          <w:bCs/>
          <w:color w:val="121212"/>
          <w:sz w:val="30"/>
          <w:szCs w:val="30"/>
        </w:rPr>
        <w:t> в неблагоприятных условиях </w:t>
      </w:r>
      <w:r w:rsidRPr="00481B01">
        <w:rPr>
          <w:rFonts w:ascii="Times New Roman" w:hAnsi="Times New Roman" w:cs="Times New Roman"/>
          <w:color w:val="121212"/>
          <w:sz w:val="30"/>
          <w:szCs w:val="30"/>
        </w:rPr>
        <w:t>возложена </w:t>
      </w:r>
      <w:r w:rsidRPr="00481B01">
        <w:rPr>
          <w:rFonts w:ascii="Times New Roman" w:hAnsi="Times New Roman" w:cs="Times New Roman"/>
          <w:b/>
          <w:bCs/>
          <w:color w:val="121212"/>
          <w:sz w:val="30"/>
          <w:szCs w:val="30"/>
        </w:rPr>
        <w:t>на работодателей</w:t>
      </w:r>
      <w:r w:rsidRPr="00481B01">
        <w:rPr>
          <w:rFonts w:ascii="Times New Roman" w:hAnsi="Times New Roman" w:cs="Times New Roman"/>
          <w:color w:val="121212"/>
          <w:sz w:val="30"/>
          <w:szCs w:val="30"/>
        </w:rPr>
        <w:t> в виде уплаты ими </w:t>
      </w:r>
      <w:r w:rsidRPr="00481B01">
        <w:rPr>
          <w:rFonts w:ascii="Times New Roman" w:hAnsi="Times New Roman" w:cs="Times New Roman"/>
          <w:b/>
          <w:bCs/>
          <w:color w:val="121212"/>
          <w:sz w:val="30"/>
          <w:szCs w:val="30"/>
        </w:rPr>
        <w:t>дополнительных целевых взносов </w:t>
      </w:r>
      <w:r w:rsidRPr="00481B01">
        <w:rPr>
          <w:rFonts w:ascii="Times New Roman" w:hAnsi="Times New Roman" w:cs="Times New Roman"/>
          <w:color w:val="121212"/>
          <w:sz w:val="30"/>
          <w:szCs w:val="30"/>
        </w:rPr>
        <w:t>(принцип «льготы за вредную работу – зона ответственности работодателя, использующего труд во вредных условиях»). Тарифы взносов дифференцированы по категориям работников в пределах от 4 до 9 процентов заработной платы </w:t>
      </w:r>
      <w:hyperlink r:id="rId4" w:history="1">
        <w:r w:rsidRPr="00481B01">
          <w:rPr>
            <w:rStyle w:val="a3"/>
            <w:rFonts w:ascii="Times New Roman" w:hAnsi="Times New Roman" w:cs="Times New Roman"/>
            <w:i/>
            <w:iCs/>
            <w:color w:val="28274B"/>
            <w:sz w:val="30"/>
            <w:szCs w:val="30"/>
          </w:rPr>
          <w:t>(</w:t>
        </w:r>
      </w:hyperlink>
      <w:r w:rsidRPr="00481B01">
        <w:rPr>
          <w:rFonts w:ascii="Times New Roman" w:hAnsi="Times New Roman" w:cs="Times New Roman"/>
          <w:i/>
          <w:iCs/>
          <w:color w:val="121212"/>
          <w:sz w:val="30"/>
          <w:szCs w:val="30"/>
        </w:rPr>
        <w:t>Закон Республики Беларусь от 15.07.2021 № 118-З «О взносах в бюджет государственного внебюджетного фонда социальной защиты населения Республики Беларусь»)</w:t>
      </w:r>
    </w:p>
    <w:p w:rsidR="001A5548" w:rsidRPr="00481B01" w:rsidRDefault="001A5548" w:rsidP="001A554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21212"/>
          <w:sz w:val="30"/>
          <w:szCs w:val="30"/>
        </w:rPr>
      </w:pPr>
      <w:r w:rsidRPr="00481B01">
        <w:rPr>
          <w:rFonts w:ascii="Times New Roman" w:hAnsi="Times New Roman" w:cs="Times New Roman"/>
          <w:b/>
          <w:bCs/>
          <w:color w:val="121212"/>
          <w:sz w:val="30"/>
          <w:szCs w:val="30"/>
        </w:rPr>
        <w:t>Дополнительные целевые взносы </w:t>
      </w:r>
      <w:r w:rsidRPr="00481B01">
        <w:rPr>
          <w:rFonts w:ascii="Times New Roman" w:hAnsi="Times New Roman" w:cs="Times New Roman"/>
          <w:color w:val="121212"/>
          <w:sz w:val="30"/>
          <w:szCs w:val="30"/>
        </w:rPr>
        <w:t>работодателей </w:t>
      </w:r>
      <w:r w:rsidRPr="00481B01">
        <w:rPr>
          <w:rFonts w:ascii="Times New Roman" w:hAnsi="Times New Roman" w:cs="Times New Roman"/>
          <w:b/>
          <w:bCs/>
          <w:color w:val="121212"/>
          <w:sz w:val="30"/>
          <w:szCs w:val="30"/>
        </w:rPr>
        <w:t>накапливаются отдельно для каждого</w:t>
      </w:r>
      <w:r w:rsidRPr="00481B01">
        <w:rPr>
          <w:rFonts w:ascii="Times New Roman" w:hAnsi="Times New Roman" w:cs="Times New Roman"/>
          <w:color w:val="121212"/>
          <w:sz w:val="30"/>
          <w:szCs w:val="30"/>
        </w:rPr>
        <w:t> работника во вредных условиях. В дальнейшем из этих взносов работнику будет выплачиваться его досрочная </w:t>
      </w:r>
      <w:r w:rsidRPr="00481B01">
        <w:rPr>
          <w:rFonts w:ascii="Times New Roman" w:hAnsi="Times New Roman" w:cs="Times New Roman"/>
          <w:b/>
          <w:bCs/>
          <w:color w:val="121212"/>
          <w:sz w:val="30"/>
          <w:szCs w:val="30"/>
        </w:rPr>
        <w:t>профессиональная</w:t>
      </w:r>
      <w:r w:rsidRPr="00481B01">
        <w:rPr>
          <w:rFonts w:ascii="Times New Roman" w:hAnsi="Times New Roman" w:cs="Times New Roman"/>
          <w:color w:val="121212"/>
          <w:sz w:val="30"/>
          <w:szCs w:val="30"/>
        </w:rPr>
        <w:t> </w:t>
      </w:r>
      <w:r w:rsidRPr="00481B01">
        <w:rPr>
          <w:rFonts w:ascii="Times New Roman" w:hAnsi="Times New Roman" w:cs="Times New Roman"/>
          <w:b/>
          <w:bCs/>
          <w:color w:val="121212"/>
          <w:sz w:val="30"/>
          <w:szCs w:val="30"/>
        </w:rPr>
        <w:t>пенсия.</w:t>
      </w:r>
    </w:p>
    <w:p w:rsidR="001A5548" w:rsidRPr="00481B01" w:rsidRDefault="001A5548" w:rsidP="001A55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Новые профессиональные пенсии – накопительные. Размер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 такой пенсии зависит от объема </w:t>
      </w: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перечисленных взносов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 xml:space="preserve"> и того, насколько 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lastRenderedPageBreak/>
        <w:t>раньше общего пенсионного возраста работник обратился за её назначением (принцип «сколько накопил, столько получил»).</w:t>
      </w:r>
    </w:p>
    <w:p w:rsidR="001A5548" w:rsidRPr="00481B01" w:rsidRDefault="001A5548" w:rsidP="001A55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Требования к вредному стажу в новой системе остались прежними. Но при этом все досрочные </w:t>
      </w: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профессиональные 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пенсии могут выплачиваться только при переходе на работу в нормальных условиях труда.</w:t>
      </w:r>
    </w:p>
    <w:p w:rsidR="001A5548" w:rsidRPr="00481B01" w:rsidRDefault="001A5548" w:rsidP="001A55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В новой системе профессионального пенсионного страхования работник, сформировавший право на досрочную пенсию, может:</w:t>
      </w:r>
    </w:p>
    <w:p w:rsidR="001A5548" w:rsidRPr="00481B01" w:rsidRDefault="001A5548" w:rsidP="001A5548">
      <w:pPr>
        <w:shd w:val="clear" w:color="auto" w:fill="FFFFFF"/>
        <w:ind w:left="720"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·  оставить работу во вредных условиях (например, перейти на работу в нормальных условиях труда) и начать получать </w:t>
      </w: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досрочную профессиональную пенсию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 (в период до достижения общеустановленного пенсионного возраста и назначения общей пенсии по возрасту)</w:t>
      </w:r>
    </w:p>
    <w:p w:rsidR="001A5548" w:rsidRPr="00481B01" w:rsidRDefault="001A5548" w:rsidP="001A5548">
      <w:pPr>
        <w:shd w:val="clear" w:color="auto" w:fill="FFFFFF"/>
        <w:ind w:left="720"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·  продолжить работу в неблагоприятных условиях. Поскольку в этом случае досрочная пенсия не выплачивается, сформированные пенсионные сбережения можно получить </w:t>
      </w: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после достижения общеустановленного пенсионного возраста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 в виде </w:t>
      </w: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дополнительной профессиональной пенсии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, в дополнение к общей пенсии по возрасту</w:t>
      </w:r>
    </w:p>
    <w:p w:rsidR="001A5548" w:rsidRPr="00481B01" w:rsidRDefault="001A5548" w:rsidP="001A5548">
      <w:pPr>
        <w:shd w:val="clear" w:color="auto" w:fill="FFFFFF"/>
        <w:ind w:left="720"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·   выбрать </w:t>
      </w: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получение ежемесячной доплаты 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к заработной плате</w:t>
      </w: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 вместо 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уплаты работодателем целевых взносов и</w:t>
      </w: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 формирования права на профессиональную пенсию</w:t>
      </w:r>
    </w:p>
    <w:p w:rsidR="001A5548" w:rsidRPr="00481B01" w:rsidRDefault="001A5548" w:rsidP="001A55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Ведение профессионального пенсионного страхования 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(вопросы уплаты взносов, назначения профессиональных пенсий) осуществляется Фондом социальной защиты населения Министерства труда и социальной защиты Республики Беларусь.</w:t>
      </w:r>
    </w:p>
    <w:p w:rsidR="001A5548" w:rsidRPr="00481B01" w:rsidRDefault="001A5548" w:rsidP="001A55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  <w:u w:val="single"/>
        </w:rPr>
        <w:t>В настоящее время – </w:t>
      </w: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u w:val="single"/>
        </w:rPr>
        <w:t>в переходный период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  <w:u w:val="single"/>
        </w:rPr>
        <w:t> 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– досрочные пенсии назначаются и в </w:t>
      </w: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общей пенсионной системе 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(по Закону «О пенсионном обеспечении») и в </w:t>
      </w: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новой системе профессионального пенсионного страхования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.</w:t>
      </w:r>
    </w:p>
    <w:p w:rsidR="001A5548" w:rsidRPr="00481B01" w:rsidRDefault="001A5548" w:rsidP="001A55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Чтобы определить, на какую пенсию вправе претендовать работник, действуют </w:t>
      </w: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правила перехода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:</w:t>
      </w:r>
    </w:p>
    <w:p w:rsidR="001A5548" w:rsidRPr="00481B01" w:rsidRDefault="001A5548" w:rsidP="001A5548">
      <w:pPr>
        <w:shd w:val="clear" w:color="auto" w:fill="FFFFFF"/>
        <w:ind w:left="720"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·  если к </w:t>
      </w: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1 января 2009 г.</w:t>
      </w:r>
      <w:r w:rsidRPr="00481B01"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</w:rPr>
        <w:t> 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выработано </w:t>
      </w: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не менее половины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 требуемого льготного стажа, то назначается </w:t>
      </w: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трудовая пенсия в общей пенсионной системе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;</w:t>
      </w:r>
    </w:p>
    <w:p w:rsidR="001A5548" w:rsidRPr="00481B01" w:rsidRDefault="001A5548" w:rsidP="001A5548">
      <w:pPr>
        <w:shd w:val="clear" w:color="auto" w:fill="FFFFFF"/>
        <w:ind w:left="720"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lastRenderedPageBreak/>
        <w:t>·    если к </w:t>
      </w: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1 января 2009 г.</w:t>
      </w:r>
      <w:r w:rsidRPr="00481B01"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</w:rPr>
        <w:t> 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выработано </w:t>
      </w: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менее половины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 требуемого льготного стажа (то есть стаж сформирован в большей части в новой системе), то назначается </w:t>
      </w:r>
      <w:r w:rsidRPr="00481B0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профессиональная пенсия</w:t>
      </w:r>
      <w:r w:rsidRPr="00481B01">
        <w:rPr>
          <w:rFonts w:ascii="Times New Roman" w:eastAsia="Times New Roman" w:hAnsi="Times New Roman" w:cs="Times New Roman"/>
          <w:color w:val="121212"/>
          <w:sz w:val="30"/>
          <w:szCs w:val="30"/>
        </w:rPr>
        <w:t>.</w:t>
      </w:r>
    </w:p>
    <w:p w:rsidR="001A5548" w:rsidRPr="00BF061D" w:rsidRDefault="001A5548" w:rsidP="001A55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7D0DBE" w:rsidRDefault="007D0DBE"/>
    <w:sectPr w:rsidR="007D0DBE" w:rsidSect="00D85B82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48"/>
    <w:rsid w:val="001A5548"/>
    <w:rsid w:val="0035561F"/>
    <w:rsid w:val="007D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D44B7E-E6E2-4573-9D5F-76389668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5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5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A5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alonline.by/document/?regnum=p309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gavrilova</dc:creator>
  <cp:keywords/>
  <dc:description/>
  <cp:lastModifiedBy>user</cp:lastModifiedBy>
  <cp:revision>2</cp:revision>
  <dcterms:created xsi:type="dcterms:W3CDTF">2024-10-15T15:17:00Z</dcterms:created>
  <dcterms:modified xsi:type="dcterms:W3CDTF">2024-10-15T15:17:00Z</dcterms:modified>
</cp:coreProperties>
</file>