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DA1" w:rsidRPr="0087374A" w:rsidRDefault="00BF6DA1" w:rsidP="0087374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bookmarkStart w:id="0" w:name="_GoBack"/>
      <w:bookmarkEnd w:id="0"/>
      <w:r w:rsidRPr="0087374A">
        <w:rPr>
          <w:rFonts w:asciiTheme="majorHAnsi" w:eastAsia="Times New Roman" w:hAnsiTheme="majorHAnsi" w:cs="Times New Roman"/>
          <w:sz w:val="28"/>
          <w:szCs w:val="28"/>
          <w:bdr w:val="none" w:sz="0" w:space="0" w:color="auto" w:frame="1"/>
          <w:lang w:eastAsia="ru-RU"/>
        </w:rPr>
        <w:t xml:space="preserve">4 декабря </w:t>
      </w:r>
      <w:r w:rsidR="00196A77" w:rsidRPr="0087374A">
        <w:rPr>
          <w:rFonts w:asciiTheme="majorHAnsi" w:eastAsia="Times New Roman" w:hAnsiTheme="majorHAnsi" w:cs="Times New Roman"/>
          <w:sz w:val="28"/>
          <w:szCs w:val="28"/>
          <w:bdr w:val="none" w:sz="0" w:space="0" w:color="auto" w:frame="1"/>
          <w:lang w:eastAsia="ru-RU"/>
        </w:rPr>
        <w:t xml:space="preserve">2020 года </w:t>
      </w:r>
      <w:r w:rsidRPr="0087374A">
        <w:rPr>
          <w:rFonts w:asciiTheme="majorHAnsi" w:eastAsia="Times New Roman" w:hAnsiTheme="majorHAnsi" w:cs="Times New Roman"/>
          <w:sz w:val="28"/>
          <w:szCs w:val="28"/>
          <w:bdr w:val="none" w:sz="0" w:space="0" w:color="auto" w:frame="1"/>
          <w:lang w:eastAsia="ru-RU"/>
        </w:rPr>
        <w:t>вступило в силу постановление Совета Министров Республики Беларусь от 3 декабря 2020г.</w:t>
      </w: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 </w:t>
      </w:r>
      <w:r w:rsidRPr="0087374A">
        <w:rPr>
          <w:rFonts w:asciiTheme="majorHAnsi" w:eastAsia="Times New Roman" w:hAnsiTheme="majorHAnsi" w:cs="Times New Roman"/>
          <w:sz w:val="28"/>
          <w:szCs w:val="28"/>
          <w:bdr w:val="none" w:sz="0" w:space="0" w:color="auto" w:frame="1"/>
          <w:lang w:eastAsia="ru-RU"/>
        </w:rPr>
        <w:t>№693, которым</w:t>
      </w:r>
      <w:r w:rsidR="0087374A">
        <w:rPr>
          <w:rFonts w:asciiTheme="majorHAnsi" w:eastAsia="Times New Roman" w:hAnsiTheme="majorHAnsi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374A">
        <w:rPr>
          <w:rFonts w:asciiTheme="majorHAnsi" w:eastAsia="Times New Roman" w:hAnsiTheme="majorHAnsi" w:cs="Times New Roman"/>
          <w:sz w:val="28"/>
          <w:szCs w:val="28"/>
          <w:bdr w:val="none" w:sz="0" w:space="0" w:color="auto" w:frame="1"/>
          <w:lang w:eastAsia="ru-RU"/>
        </w:rPr>
        <w:t>утверждена</w:t>
      </w:r>
      <w:r w:rsidR="0087374A">
        <w:rPr>
          <w:rFonts w:asciiTheme="majorHAnsi" w:eastAsia="Times New Roman" w:hAnsiTheme="majorHAnsi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5" w:anchor="%D0%97%D0%B0%D0%B3_%D0%A3%D1%82%D0%B2_1" w:history="1">
        <w:r w:rsidRPr="0087374A">
          <w:rPr>
            <w:rFonts w:asciiTheme="majorHAnsi" w:eastAsia="Times New Roman" w:hAnsiTheme="majorHAnsi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Национальная стратегия</w:t>
        </w:r>
      </w:hyperlink>
      <w:r w:rsidR="0087374A">
        <w:rPr>
          <w:rFonts w:asciiTheme="majorHAnsi" w:hAnsiTheme="majorHAnsi"/>
          <w:sz w:val="28"/>
          <w:szCs w:val="28"/>
        </w:rPr>
        <w:t xml:space="preserve"> </w:t>
      </w: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Республики Беларусь «Активное долголетие – 2030». </w:t>
      </w:r>
    </w:p>
    <w:p w:rsidR="00BF6DA1" w:rsidRPr="0087374A" w:rsidRDefault="00BF6DA1" w:rsidP="0087374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Целью Национальной стратегии является создание условий для наиболее полной и эффективной реализации потенциала пожилых граждан, повышение качества их жизни.</w:t>
      </w:r>
    </w:p>
    <w:p w:rsidR="00CD5691" w:rsidRPr="0087374A" w:rsidRDefault="00FA292C" w:rsidP="0087374A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Документом определены основные задачи, решение которых позволит смягчить негативные последствия старения населения, а также использовать потенциал пожилых людей.</w:t>
      </w:r>
      <w:r w:rsidR="00CD5691"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К 2030 году каждый пятый житель нашей страны перешагнет 65-летний рубеж. </w:t>
      </w:r>
    </w:p>
    <w:p w:rsidR="00A41C1E" w:rsidRPr="0087374A" w:rsidRDefault="00A41C1E" w:rsidP="0087374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Разработка Национальной стратегии связана с ускорением процессов демографического старения населения, возникновением новых потребностей и возможностей для пожилых граждан, а также необходимостью создания условий для реализации их потенциала.</w:t>
      </w:r>
    </w:p>
    <w:p w:rsidR="00FA292C" w:rsidRPr="0087374A" w:rsidRDefault="00CD5691" w:rsidP="0087374A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Согласно данно</w:t>
      </w:r>
      <w:r w:rsidR="00DE2004"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му</w:t>
      </w: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документ</w:t>
      </w:r>
      <w:r w:rsidR="00DE2004"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у</w:t>
      </w:r>
      <w:r w:rsidR="00FA292C"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предстоит создать условия для стимулирования более продолжительной трудовой жизни через реализацию принципа «образование через всю жизнь». В результате уровень квалификации работников </w:t>
      </w:r>
      <w:proofErr w:type="spellStart"/>
      <w:r w:rsidR="00FA292C"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предпенсионного</w:t>
      </w:r>
      <w:proofErr w:type="spellEnd"/>
      <w:r w:rsidR="00FA292C"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и </w:t>
      </w:r>
      <w:proofErr w:type="gramStart"/>
      <w:r w:rsidR="00FA292C"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пенсионного</w:t>
      </w:r>
      <w:proofErr w:type="gramEnd"/>
      <w:r w:rsidR="00FA292C"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возрастов будет поддерживаться в актуальном состоянии.</w:t>
      </w:r>
    </w:p>
    <w:p w:rsidR="00161440" w:rsidRPr="0087374A" w:rsidRDefault="00161440" w:rsidP="0087374A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161440" w:rsidRPr="0087374A" w:rsidRDefault="00161440" w:rsidP="0087374A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Создание условий для использования потенциала учреждений сфер образования и культуры в обеспечении программ дополнительного образования для пожилых граждан. Создание условий для обеспечения доступа пожилых граждан, проживающих в сельской местности, к образовательным услугам.</w:t>
      </w:r>
    </w:p>
    <w:p w:rsidR="00AA78C6" w:rsidRPr="0087374A" w:rsidRDefault="00AA78C6" w:rsidP="0087374A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AA78C6" w:rsidRPr="0087374A" w:rsidRDefault="00AA78C6" w:rsidP="0087374A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Использование труда пожилых работников, </w:t>
      </w:r>
      <w:r w:rsidR="00161440"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сохранивших трудоспособность, имеет </w:t>
      </w:r>
      <w:proofErr w:type="gramStart"/>
      <w:r w:rsidR="00161440"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важное значение</w:t>
      </w:r>
      <w:proofErr w:type="gramEnd"/>
      <w:r w:rsidR="00161440"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не только для них самих, но и для социально-экономического развития страны. Стимулирующий алгоритм – чем дольше после наступления пенсионного возраста работник будет оставаться на рынке труда без получения пенсии, тем выше будет пенсия </w:t>
      </w:r>
      <w:r w:rsidR="00DE2004"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–</w:t>
      </w:r>
      <w:r w:rsidR="00161440"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остается актуальным и с учетом новых границ пенсионного возраста.</w:t>
      </w:r>
    </w:p>
    <w:p w:rsidR="00FA292C" w:rsidRPr="0087374A" w:rsidRDefault="00FA292C" w:rsidP="0087374A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FA292C" w:rsidRPr="0087374A" w:rsidRDefault="00FA292C" w:rsidP="0087374A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Актуальное направление – повышение уровня финансовой грамотности населения для выработки индивидуальной жизненной стратегии и планирования уровня доходов после прекращения трудовой деятельности.</w:t>
      </w:r>
    </w:p>
    <w:p w:rsidR="00161440" w:rsidRPr="0087374A" w:rsidRDefault="00161440" w:rsidP="0087374A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161440" w:rsidRPr="0087374A" w:rsidRDefault="00161440" w:rsidP="0087374A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Для эффективного пользования электронными услугами для оплаты жилищно-коммунальных платежей, доставки на дом необходимых товаров и услуг, доступа к средствам массовой </w:t>
      </w: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lastRenderedPageBreak/>
        <w:t xml:space="preserve">информации важным является дальнейшее повышение компьютерной грамотности среди пожилого населения. </w:t>
      </w:r>
    </w:p>
    <w:p w:rsidR="00FA292C" w:rsidRPr="0087374A" w:rsidRDefault="00FA292C" w:rsidP="0087374A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161440" w:rsidRPr="0087374A" w:rsidRDefault="00FA292C" w:rsidP="0087374A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Для пожилых людей также будут расширяться возможности для участия в общественной жизни, занятия физкультурой и спортом, туризмом и творчеством.</w:t>
      </w:r>
      <w:r w:rsidR="007A6E4E"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С</w:t>
      </w:r>
      <w:r w:rsidR="00161440"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целью содействия общению и соц</w:t>
      </w:r>
      <w:r w:rsidR="007A6E4E"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иальной включенности пожилых граждан сформирована сеть кружков и клубов по интересам при Т</w:t>
      </w:r>
      <w:r w:rsidR="00DE2004"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Ц</w:t>
      </w:r>
      <w:r w:rsidR="007A6E4E"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СОН.</w:t>
      </w:r>
    </w:p>
    <w:p w:rsidR="00161440" w:rsidRPr="0087374A" w:rsidRDefault="00161440" w:rsidP="0087374A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AA78C6" w:rsidRPr="0087374A" w:rsidRDefault="00AA78C6" w:rsidP="0087374A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Одной из возможностей участия пожилых граждан в жизни о</w:t>
      </w:r>
      <w:r w:rsidR="00BF6DA1"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бщества является волонте</w:t>
      </w: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рская (добровольческая) деятельность, которая служит источником морального удовлетворения и способствует расширению социальных контактов.</w:t>
      </w:r>
    </w:p>
    <w:p w:rsidR="00FA292C" w:rsidRPr="0087374A" w:rsidRDefault="00FA292C" w:rsidP="0087374A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FA292C" w:rsidRPr="0087374A" w:rsidRDefault="00FA292C" w:rsidP="0087374A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Будет развиваться система медико-социальной и </w:t>
      </w:r>
      <w:proofErr w:type="spellStart"/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гериатрической</w:t>
      </w:r>
      <w:proofErr w:type="spellEnd"/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помощи, расширяться формы социального обслуживания непосредственно по месту жительства пожилых людей, инфраструктура и сфера услуг будет адаптироваться с учетом потребностей пожилого населения.</w:t>
      </w:r>
    </w:p>
    <w:p w:rsidR="00E57D8E" w:rsidRPr="0087374A" w:rsidRDefault="00E57D8E" w:rsidP="0087374A">
      <w:pPr>
        <w:spacing w:after="0" w:line="240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</w:p>
    <w:p w:rsidR="00161440" w:rsidRPr="0087374A" w:rsidRDefault="00161440" w:rsidP="0087374A">
      <w:pPr>
        <w:spacing w:after="0" w:line="240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87374A">
        <w:rPr>
          <w:rFonts w:asciiTheme="majorHAnsi" w:hAnsiTheme="majorHAnsi" w:cs="Times New Roman"/>
          <w:sz w:val="28"/>
          <w:szCs w:val="28"/>
        </w:rPr>
        <w:t>Дальнейшее развитие должны получить социальные услуги, оказываемые непосредственно по месту про</w:t>
      </w:r>
      <w:r w:rsidR="00CD5691" w:rsidRPr="0087374A">
        <w:rPr>
          <w:rFonts w:asciiTheme="majorHAnsi" w:hAnsiTheme="majorHAnsi" w:cs="Times New Roman"/>
          <w:sz w:val="28"/>
          <w:szCs w:val="28"/>
        </w:rPr>
        <w:t>живания пожилых граждан с учето</w:t>
      </w:r>
      <w:r w:rsidRPr="0087374A">
        <w:rPr>
          <w:rFonts w:asciiTheme="majorHAnsi" w:hAnsiTheme="majorHAnsi" w:cs="Times New Roman"/>
          <w:sz w:val="28"/>
          <w:szCs w:val="28"/>
        </w:rPr>
        <w:t>м их индивидуальных потребностей и возможностей семьи. Требуется расширение услуг дневного пребывания, в том числе для пожилых граждан, страдающих когнитивными нарушениями.</w:t>
      </w:r>
    </w:p>
    <w:p w:rsidR="00447577" w:rsidRPr="0087374A" w:rsidRDefault="00447577" w:rsidP="0087374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Theme="majorHAnsi" w:eastAsia="Times New Roman" w:hAnsiTheme="majorHAnsi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FA292C" w:rsidRPr="0087374A" w:rsidRDefault="00FA292C" w:rsidP="0087374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b/>
          <w:sz w:val="28"/>
          <w:szCs w:val="28"/>
          <w:bdr w:val="none" w:sz="0" w:space="0" w:color="auto" w:frame="1"/>
          <w:lang w:eastAsia="ru-RU"/>
        </w:rPr>
        <w:t>Основные принципы Национальной стратегии:</w:t>
      </w:r>
    </w:p>
    <w:p w:rsidR="00FA292C" w:rsidRPr="0087374A" w:rsidRDefault="00FA292C" w:rsidP="0087374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гармонизация усилий государства, общества, семьи для наиболее полного и эффективного включения пожилых граждан во все сферы жизнедеятельности общества;</w:t>
      </w:r>
    </w:p>
    <w:p w:rsidR="00FA292C" w:rsidRPr="0087374A" w:rsidRDefault="00FA292C" w:rsidP="0087374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соблюдение прав и законных интересов пожилых граждан во всех сферах жизнедеятельности общества, </w:t>
      </w:r>
      <w:proofErr w:type="spellStart"/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гендерное</w:t>
      </w:r>
      <w:proofErr w:type="spellEnd"/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равенство;</w:t>
      </w:r>
    </w:p>
    <w:p w:rsidR="00FA292C" w:rsidRPr="0087374A" w:rsidRDefault="00FA292C" w:rsidP="0087374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вовлеченность пожилых граждан и их участие в принятии решений на всех уровнях управления;</w:t>
      </w:r>
    </w:p>
    <w:p w:rsidR="00FA292C" w:rsidRPr="0087374A" w:rsidRDefault="00FA292C" w:rsidP="0087374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обеспечение равных возможностей для реализации пожилыми гражданами в городской и сельской местности своих прав в различных сферах жизнедеятельности;</w:t>
      </w:r>
    </w:p>
    <w:p w:rsidR="00FA292C" w:rsidRPr="0087374A" w:rsidRDefault="00FA292C" w:rsidP="0087374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proofErr w:type="spellStart"/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межпоколенческая</w:t>
      </w:r>
      <w:proofErr w:type="spellEnd"/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солидарность, обеспечивающая возможность наиболее полной реализации потенциала пожилых граждан;</w:t>
      </w:r>
    </w:p>
    <w:p w:rsidR="00FA292C" w:rsidRPr="0087374A" w:rsidRDefault="00FA292C" w:rsidP="0087374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развитие общества с учетом интересов, потребностей и возможностей пожилых граждан;</w:t>
      </w:r>
    </w:p>
    <w:p w:rsidR="00FA292C" w:rsidRPr="0087374A" w:rsidRDefault="00FA292C" w:rsidP="0087374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содействие устойчивому экономическому развитию страны;</w:t>
      </w:r>
    </w:p>
    <w:p w:rsidR="00FA292C" w:rsidRPr="0087374A" w:rsidRDefault="00FA292C" w:rsidP="0087374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межведомственное и межсекторное взаимодействие при реализации целей и задач Национальной стратегии.</w:t>
      </w:r>
    </w:p>
    <w:p w:rsidR="00FA292C" w:rsidRPr="0087374A" w:rsidRDefault="00FA292C" w:rsidP="0087374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Задачи Национальной стратегии</w:t>
      </w:r>
    </w:p>
    <w:p w:rsidR="00FA292C" w:rsidRPr="0087374A" w:rsidRDefault="00FA292C" w:rsidP="0087374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1. Обеспечение защиты прав и достоинства пожилых граждан, создание условий для их социальной включенности и всестороннего участия в жизни общества</w:t>
      </w:r>
    </w:p>
    <w:p w:rsidR="00FA292C" w:rsidRPr="0087374A" w:rsidRDefault="00FA292C" w:rsidP="0087374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2. Стимулирование более продолжительной трудовой жизни, формирование комфортного уровня дохода пожилых граждан;</w:t>
      </w:r>
    </w:p>
    <w:p w:rsidR="00FA292C" w:rsidRPr="0087374A" w:rsidRDefault="00FA292C" w:rsidP="0087374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3. Обеспечение возможности для обучения в течение всей жизни, расширение доступа к получению образования и повышению квалификации;</w:t>
      </w:r>
    </w:p>
    <w:p w:rsidR="00FA292C" w:rsidRPr="0087374A" w:rsidRDefault="00FA292C" w:rsidP="0087374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4. Создание условий для здоровой и безопасной жизни, активного долголетия;</w:t>
      </w:r>
    </w:p>
    <w:p w:rsidR="00FA292C" w:rsidRPr="0087374A" w:rsidRDefault="00FA292C" w:rsidP="0087374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5. Развитие социального обслуживания для обеспечения достойного качества жизни пожилых граждан;</w:t>
      </w:r>
    </w:p>
    <w:p w:rsidR="00FA292C" w:rsidRPr="0087374A" w:rsidRDefault="00FA292C" w:rsidP="0087374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6. Создание адаптированной к потребностям пожилых граждан инфраструктуры и среды жизнедеятельности.</w:t>
      </w:r>
    </w:p>
    <w:p w:rsidR="00FA292C" w:rsidRPr="0087374A" w:rsidRDefault="00FA292C" w:rsidP="0087374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b/>
          <w:sz w:val="28"/>
          <w:szCs w:val="28"/>
          <w:bdr w:val="none" w:sz="0" w:space="0" w:color="auto" w:frame="1"/>
          <w:lang w:eastAsia="ru-RU"/>
        </w:rPr>
        <w:t>Каких результатов планируется достичь в итоге реализации Национальной стратегии?</w:t>
      </w:r>
    </w:p>
    <w:p w:rsidR="00FA292C" w:rsidRPr="0087374A" w:rsidRDefault="00FA292C" w:rsidP="0087374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Результатом ее реализации станет создание условий </w:t>
      </w:r>
      <w:proofErr w:type="gramStart"/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для</w:t>
      </w:r>
      <w:proofErr w:type="gramEnd"/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:</w:t>
      </w:r>
    </w:p>
    <w:p w:rsidR="00FA292C" w:rsidRPr="0087374A" w:rsidRDefault="00FA292C" w:rsidP="0087374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самостоятельной, независимой и полноценной жизнедеятельности пожилых граждан, устойчивого повышения продолжительности, уровня и качества их жизни,</w:t>
      </w:r>
    </w:p>
    <w:p w:rsidR="00FA292C" w:rsidRPr="0087374A" w:rsidRDefault="00FA292C" w:rsidP="0087374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активного и здорового долголетия,</w:t>
      </w:r>
    </w:p>
    <w:p w:rsidR="00FA292C" w:rsidRPr="0087374A" w:rsidRDefault="00FA292C" w:rsidP="0087374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укрепления связей между поколениями.</w:t>
      </w:r>
    </w:p>
    <w:p w:rsidR="00FA292C" w:rsidRPr="0087374A" w:rsidRDefault="00FA292C" w:rsidP="0087374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Разработана система показателей, по которым будет осуществляться оценка реализации Национальной стратегии:</w:t>
      </w:r>
    </w:p>
    <w:p w:rsidR="00FA292C" w:rsidRPr="0087374A" w:rsidRDefault="00FA292C" w:rsidP="0087374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количество советов пожилых граждан, созданных при местных исполнительных и распорядительных органах;</w:t>
      </w:r>
    </w:p>
    <w:p w:rsidR="00FA292C" w:rsidRPr="0087374A" w:rsidRDefault="00FA292C" w:rsidP="0087374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доля пожилых граждан, положительно оценивающих отношение населения страны к пожилым гражданам, в общей численности опрошенных пожилых граждан;</w:t>
      </w:r>
    </w:p>
    <w:p w:rsidR="00FA292C" w:rsidRPr="0087374A" w:rsidRDefault="00FA292C" w:rsidP="0087374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количество произведенных и размещенных (распространенных) роликов социальной рекламы, тел</w:t>
      </w:r>
      <w:proofErr w:type="gramStart"/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е-</w:t>
      </w:r>
      <w:proofErr w:type="gramEnd"/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и </w:t>
      </w:r>
      <w:proofErr w:type="spellStart"/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радиосюжетов</w:t>
      </w:r>
      <w:proofErr w:type="spellEnd"/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, направленных на создание условий для реализации потенциала пожилых граждан и повышение качества их жизни;</w:t>
      </w:r>
    </w:p>
    <w:p w:rsidR="00FA292C" w:rsidRPr="0087374A" w:rsidRDefault="00FA292C" w:rsidP="0087374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удельный вес граждан в возрасте 65 лет и старше, являющихся членами профессиональных союзов, политических партий и общественных организаций;</w:t>
      </w:r>
    </w:p>
    <w:p w:rsidR="00FA292C" w:rsidRPr="0087374A" w:rsidRDefault="00FA292C" w:rsidP="0087374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удельный вес граждан в возрасте 60 лет и старше, пользующихся глобальной компьютерной сетью Интернет;</w:t>
      </w:r>
    </w:p>
    <w:p w:rsidR="00FA292C" w:rsidRPr="0087374A" w:rsidRDefault="00FA292C" w:rsidP="0087374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уровень занятости среди населения в возрасте от 60 до 75 лет (к 2030 году – 30 % от всех занятых);</w:t>
      </w:r>
    </w:p>
    <w:p w:rsidR="00FA292C" w:rsidRPr="0087374A" w:rsidRDefault="00FA292C" w:rsidP="0087374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доля домашних хозяйств пенсионеров, оценивающих уровень своего материального положения как низкий (к 2030 году должна составлять не более 2%);</w:t>
      </w:r>
    </w:p>
    <w:p w:rsidR="00FA292C" w:rsidRPr="0087374A" w:rsidRDefault="00FA292C" w:rsidP="0087374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lastRenderedPageBreak/>
        <w:t xml:space="preserve">доля работников </w:t>
      </w:r>
      <w:proofErr w:type="spellStart"/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предпенсионного</w:t>
      </w:r>
      <w:proofErr w:type="spellEnd"/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и пенсионного возраста, прошедших </w:t>
      </w:r>
      <w:proofErr w:type="gramStart"/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обучение по</w:t>
      </w:r>
      <w:proofErr w:type="gramEnd"/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образовательным программам дополнительного образования взрослых, в общей численности работников </w:t>
      </w:r>
      <w:proofErr w:type="spellStart"/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предпенсионного</w:t>
      </w:r>
      <w:proofErr w:type="spellEnd"/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и пенсионного возраста;</w:t>
      </w:r>
    </w:p>
    <w:p w:rsidR="00FA292C" w:rsidRPr="0087374A" w:rsidRDefault="00FA292C" w:rsidP="0087374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ожидаемая продолжительность жизни при рождении (мужчины и женщины) (к 2030 году должна увеличиться до 75,5 и 84,4 лет соответственно);</w:t>
      </w:r>
    </w:p>
    <w:p w:rsidR="00FA292C" w:rsidRPr="0087374A" w:rsidRDefault="00FA292C" w:rsidP="0087374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доля пожилых граждан, получающих социальные услуги в государственных учреждениях социального обслуживания, в общей численности пожилых граждан, признанных нуждающимися в социальном обслуживании (к 2030 году все пожилые люди из данной категории должны иметь такую возможность);</w:t>
      </w:r>
    </w:p>
    <w:p w:rsidR="00FA292C" w:rsidRPr="0087374A" w:rsidRDefault="00FA292C" w:rsidP="0087374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доля пожилых граждан, удовлетворенных качеством социальных услуг, предоставляемых государственными учреждениями социального обслуживания, в общей численности пожилых граждан, получающих указанные услуги;</w:t>
      </w:r>
    </w:p>
    <w:p w:rsidR="00FA292C" w:rsidRPr="0087374A" w:rsidRDefault="00FA292C" w:rsidP="0087374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доля доступных объектов социальной и транспортной инфраструктуры в общем количестве таких объектов (к 2030 году она должна достигнуть 27,8 % по сравнению с существующим уровнем – 16%).</w:t>
      </w:r>
    </w:p>
    <w:p w:rsidR="00FA292C" w:rsidRPr="0087374A" w:rsidRDefault="00FA292C" w:rsidP="0087374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Достижение цели, реализация задач и приоритетных направлений Национальной стратегии будет осуществляться посредством выполнения:</w:t>
      </w:r>
    </w:p>
    <w:p w:rsidR="00FA292C" w:rsidRPr="0087374A" w:rsidRDefault="009A77C9" w:rsidP="0087374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hyperlink r:id="rId6" w:anchor="%D0%9F%D1%80%D0%B8%D0%BB_2_%D0%A3%D1%82%D0%B2_1" w:history="1">
        <w:r w:rsidR="00FA292C" w:rsidRPr="0087374A">
          <w:rPr>
            <w:rFonts w:asciiTheme="majorHAnsi" w:eastAsia="Times New Roman" w:hAnsiTheme="majorHAnsi" w:cs="Times New Roman"/>
            <w:sz w:val="28"/>
            <w:szCs w:val="28"/>
            <w:bdr w:val="none" w:sz="0" w:space="0" w:color="auto" w:frame="1"/>
            <w:lang w:eastAsia="ru-RU"/>
          </w:rPr>
          <w:t>мероприятий</w:t>
        </w:r>
      </w:hyperlink>
      <w:r w:rsidR="00FA292C"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 по реализации Национальной стратегии;</w:t>
      </w:r>
    </w:p>
    <w:p w:rsidR="00FA292C" w:rsidRPr="0087374A" w:rsidRDefault="00FA292C" w:rsidP="0087374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программ социально-экономического развития Республики Беларусь;</w:t>
      </w:r>
    </w:p>
    <w:p w:rsidR="00FA292C" w:rsidRPr="0087374A" w:rsidRDefault="00FA292C" w:rsidP="0087374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7374A">
        <w:rPr>
          <w:rFonts w:asciiTheme="majorHAnsi" w:eastAsia="Times New Roman" w:hAnsiTheme="majorHAnsi" w:cs="Times New Roman"/>
          <w:sz w:val="28"/>
          <w:szCs w:val="28"/>
          <w:lang w:eastAsia="ru-RU"/>
        </w:rPr>
        <w:t>мероприятий государственных программ.</w:t>
      </w:r>
    </w:p>
    <w:sectPr w:rsidR="00FA292C" w:rsidRPr="0087374A" w:rsidSect="009A7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7437"/>
    <w:multiLevelType w:val="multilevel"/>
    <w:tmpl w:val="5B8A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E0776"/>
    <w:multiLevelType w:val="multilevel"/>
    <w:tmpl w:val="DAEE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240094"/>
    <w:multiLevelType w:val="multilevel"/>
    <w:tmpl w:val="CE54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F47024"/>
    <w:multiLevelType w:val="multilevel"/>
    <w:tmpl w:val="BDDAD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0C083E"/>
    <w:multiLevelType w:val="multilevel"/>
    <w:tmpl w:val="E538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803"/>
    <w:rsid w:val="00115917"/>
    <w:rsid w:val="00161440"/>
    <w:rsid w:val="00196A77"/>
    <w:rsid w:val="004104EE"/>
    <w:rsid w:val="00447577"/>
    <w:rsid w:val="00484A7D"/>
    <w:rsid w:val="00495EA9"/>
    <w:rsid w:val="005367C9"/>
    <w:rsid w:val="007A6E4E"/>
    <w:rsid w:val="0087374A"/>
    <w:rsid w:val="00971F1E"/>
    <w:rsid w:val="009A77C9"/>
    <w:rsid w:val="00A21F05"/>
    <w:rsid w:val="00A41C1E"/>
    <w:rsid w:val="00AA78C6"/>
    <w:rsid w:val="00AB0803"/>
    <w:rsid w:val="00BF6DA1"/>
    <w:rsid w:val="00C25924"/>
    <w:rsid w:val="00CD5691"/>
    <w:rsid w:val="00D4495A"/>
    <w:rsid w:val="00DE2004"/>
    <w:rsid w:val="00E57D8E"/>
    <w:rsid w:val="00FA2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C9"/>
  </w:style>
  <w:style w:type="paragraph" w:styleId="2">
    <w:name w:val="heading 2"/>
    <w:basedOn w:val="a"/>
    <w:link w:val="20"/>
    <w:uiPriority w:val="9"/>
    <w:qFormat/>
    <w:rsid w:val="00FA2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9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9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9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A2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292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5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5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2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9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9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9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A2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292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5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5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994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6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alonline.by/document/?regnum=c22000693&amp;q_id=2554708" TargetMode="External"/><Relationship Id="rId5" Type="http://schemas.openxmlformats.org/officeDocument/2006/relationships/hyperlink" Target="https://etalonline.by/document/?regnum=c22000693&amp;q_id=2554708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2021-08-17T09:48:00Z</dcterms:created>
  <dcterms:modified xsi:type="dcterms:W3CDTF">2021-08-17T21:42:00Z</dcterms:modified>
</cp:coreProperties>
</file>